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 w:cs="Times New Roman"/>
          <w:sz w:val="26"/>
          <w:szCs w:val="26"/>
        </w:rPr>
        <w:t>Заключение</w:t>
      </w:r>
      <w:r w:rsidRPr="00232CF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595610" w:rsidRPr="00232CF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п</w:t>
      </w:r>
      <w:r w:rsidR="00595610" w:rsidRPr="00232CFE">
        <w:rPr>
          <w:rFonts w:ascii="Times New Roman" w:hAnsi="Times New Roman" w:cs="Times New Roman"/>
          <w:sz w:val="26"/>
          <w:szCs w:val="26"/>
        </w:rPr>
        <w:t xml:space="preserve">о </w:t>
      </w:r>
      <w:r w:rsidR="005245F0">
        <w:rPr>
          <w:rFonts w:ascii="Times New Roman" w:hAnsi="Times New Roman" w:cs="Times New Roman"/>
          <w:sz w:val="26"/>
          <w:szCs w:val="26"/>
        </w:rPr>
        <w:t>проекту межевания микрорайона Центральный</w:t>
      </w:r>
      <w:r w:rsidRPr="00232CFE">
        <w:rPr>
          <w:rFonts w:ascii="Times New Roman" w:hAnsi="Times New Roman" w:cs="Times New Roman"/>
          <w:sz w:val="26"/>
          <w:szCs w:val="26"/>
        </w:rPr>
        <w:t xml:space="preserve"> города Сургута</w:t>
      </w:r>
    </w:p>
    <w:p w:rsidR="003252DD" w:rsidRPr="00232CF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43C99" w:rsidRPr="00232CF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 w:cs="Times New Roman"/>
          <w:sz w:val="26"/>
          <w:szCs w:val="26"/>
        </w:rPr>
        <w:t>ления</w:t>
      </w:r>
      <w:r w:rsidR="005245F0">
        <w:rPr>
          <w:rFonts w:ascii="Times New Roman" w:hAnsi="Times New Roman" w:cs="Times New Roman"/>
          <w:sz w:val="26"/>
          <w:szCs w:val="26"/>
        </w:rPr>
        <w:t xml:space="preserve"> Главы города от 22.03.2018 № 55</w:t>
      </w:r>
      <w:r w:rsidR="00595610" w:rsidRPr="00232CFE">
        <w:rPr>
          <w:rFonts w:ascii="Times New Roman" w:hAnsi="Times New Roman" w:cs="Times New Roman"/>
          <w:sz w:val="26"/>
          <w:szCs w:val="26"/>
        </w:rPr>
        <w:t xml:space="preserve"> </w:t>
      </w:r>
      <w:r w:rsidRPr="00232CFE">
        <w:rPr>
          <w:rFonts w:ascii="Times New Roman" w:hAnsi="Times New Roman" w:cs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 w:cs="Times New Roman"/>
          <w:sz w:val="26"/>
          <w:szCs w:val="26"/>
        </w:rPr>
        <w:t xml:space="preserve">евания территории микрорайона Центральный </w:t>
      </w:r>
      <w:r w:rsidRPr="00232CFE">
        <w:rPr>
          <w:rFonts w:ascii="Times New Roman" w:hAnsi="Times New Roman" w:cs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5245F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 11</w:t>
      </w:r>
      <w:r w:rsidR="00595610" w:rsidRPr="00232CFE">
        <w:rPr>
          <w:rFonts w:ascii="Times New Roman" w:hAnsi="Times New Roman" w:cs="Times New Roman"/>
          <w:sz w:val="26"/>
          <w:szCs w:val="26"/>
        </w:rPr>
        <w:t>.04.2018</w:t>
      </w:r>
      <w:r w:rsidR="003252DD" w:rsidRPr="00232CFE">
        <w:rPr>
          <w:rFonts w:ascii="Times New Roman" w:hAnsi="Times New Roman" w:cs="Times New Roman"/>
          <w:sz w:val="26"/>
          <w:szCs w:val="26"/>
        </w:rPr>
        <w:t>.</w:t>
      </w:r>
    </w:p>
    <w:p w:rsidR="003252DD" w:rsidRPr="00232CF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Время про</w:t>
      </w:r>
      <w:r w:rsidR="00595610" w:rsidRPr="00232CFE">
        <w:rPr>
          <w:rFonts w:ascii="Times New Roman" w:hAnsi="Times New Roman" w:cs="Times New Roman"/>
          <w:sz w:val="26"/>
          <w:szCs w:val="26"/>
        </w:rPr>
        <w:t>ведения 18</w:t>
      </w:r>
      <w:r w:rsidRPr="00232CFE">
        <w:rPr>
          <w:rFonts w:ascii="Times New Roman" w:hAnsi="Times New Roman" w:cs="Times New Roman"/>
          <w:sz w:val="26"/>
          <w:szCs w:val="26"/>
        </w:rPr>
        <w:t>.00.</w:t>
      </w:r>
    </w:p>
    <w:p w:rsidR="00470842" w:rsidRPr="00232CF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На публи</w:t>
      </w:r>
      <w:r w:rsidR="005245F0">
        <w:rPr>
          <w:rFonts w:ascii="Times New Roman" w:hAnsi="Times New Roman" w:cs="Times New Roman"/>
          <w:sz w:val="26"/>
          <w:szCs w:val="26"/>
        </w:rPr>
        <w:t>чных слушаниях присутствовали 23</w:t>
      </w:r>
      <w:r w:rsidR="00D96EB1" w:rsidRPr="00232CFE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 w:cs="Times New Roman"/>
          <w:sz w:val="26"/>
          <w:szCs w:val="26"/>
        </w:rPr>
        <w:t>а</w:t>
      </w:r>
      <w:r w:rsidRPr="00232CFE">
        <w:rPr>
          <w:rFonts w:ascii="Times New Roman" w:hAnsi="Times New Roman" w:cs="Times New Roman"/>
          <w:sz w:val="26"/>
          <w:szCs w:val="26"/>
        </w:rPr>
        <w:t>.</w:t>
      </w:r>
    </w:p>
    <w:p w:rsidR="00470842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 w:cs="Times New Roman"/>
              </w:rPr>
            </w:pPr>
            <w:r w:rsidRPr="006C7A71">
              <w:rPr>
                <w:rFonts w:ascii="Times New Roman" w:hAnsi="Times New Roman" w:cs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 w:cs="Times New Roman"/>
              </w:rPr>
            </w:pPr>
            <w:r w:rsidRPr="006C7A71">
              <w:rPr>
                <w:rFonts w:ascii="Times New Roman" w:hAnsi="Times New Roman" w:cs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 w:cs="Times New Roman"/>
              </w:rPr>
            </w:pPr>
            <w:r w:rsidRPr="006C7A71">
              <w:rPr>
                <w:rFonts w:ascii="Times New Roman" w:hAnsi="Times New Roman" w:cs="Times New Roman"/>
              </w:rPr>
              <w:t xml:space="preserve">Ответы проектной организации </w:t>
            </w:r>
          </w:p>
        </w:tc>
      </w:tr>
      <w:tr w:rsidR="006B5031" w:rsidRPr="006C7A71" w:rsidTr="006B5031">
        <w:trPr>
          <w:trHeight w:val="1980"/>
        </w:trPr>
        <w:tc>
          <w:tcPr>
            <w:tcW w:w="2745" w:type="dxa"/>
            <w:vMerge w:val="restart"/>
          </w:tcPr>
          <w:p w:rsidR="006B5031" w:rsidRPr="005245F0" w:rsidRDefault="006B5031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5F0">
              <w:rPr>
                <w:rFonts w:ascii="Times New Roman" w:hAnsi="Times New Roman" w:cs="Times New Roman"/>
                <w:b/>
                <w:sz w:val="24"/>
                <w:szCs w:val="24"/>
              </w:rPr>
              <w:t>Созонов И.А., Б. Свободы д. 2.</w:t>
            </w: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(Депутат Думы города Макеев С.В.)</w:t>
            </w: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031" w:rsidRDefault="006B5031" w:rsidP="00FF7F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031" w:rsidRPr="005245F0" w:rsidRDefault="006B5031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226A2E" w:rsidRDefault="006B5031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- На подомовой территории, нет места для расположения детской площадки.</w:t>
            </w:r>
          </w:p>
          <w:p w:rsidR="006B5031" w:rsidRDefault="006B5031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Просим присоединить пустующий участок перед детским садом «Алиса» (ЗУ с кадастровым номером 86:10:0101014:22) к придомовой территории дома Свободы, 2 и дома Свободы, 4.</w:t>
            </w:r>
          </w:p>
          <w:p w:rsidR="006B5031" w:rsidRDefault="006B5031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031" w:rsidRPr="00226A2E" w:rsidRDefault="006B5031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Default="004A4C9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4A4C93" w:rsidRPr="006C7A71" w:rsidRDefault="004A4C9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Проектом межевания не предполагается изменение границ земельного участка </w:t>
            </w: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86:10:0101014:22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так как по границам земельного участка установлена граница территориальной зоны </w:t>
            </w:r>
            <w:r w:rsidR="0083414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правилах землепользования и застройки. В соответствии с </w:t>
            </w:r>
            <w:r w:rsidR="00335B03">
              <w:rPr>
                <w:rFonts w:ascii="Times New Roman" w:hAnsi="Times New Roman" w:cs="Times New Roman"/>
                <w:sz w:val="24"/>
                <w:szCs w:val="24"/>
              </w:rPr>
              <w:t>п. 7 статьи 11.9 Земельного кодекса РФ не допускается образование земельного участка, границы которого пересекают границы территориальных зон.</w:t>
            </w:r>
          </w:p>
        </w:tc>
      </w:tr>
      <w:tr w:rsidR="006B5031" w:rsidRPr="006C7A71" w:rsidTr="00660D11">
        <w:trPr>
          <w:trHeight w:val="1335"/>
        </w:trPr>
        <w:tc>
          <w:tcPr>
            <w:tcW w:w="2745" w:type="dxa"/>
            <w:vMerge/>
          </w:tcPr>
          <w:p w:rsidR="006B5031" w:rsidRPr="005245F0" w:rsidRDefault="006B5031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226A2E" w:rsidRDefault="006B5031" w:rsidP="006B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- На территории, которую нам предлагают находится тепловой узел. У нас там охранная зона. Почему в межевании нет охранной зоны?</w:t>
            </w:r>
          </w:p>
          <w:p w:rsidR="006B5031" w:rsidRPr="00226A2E" w:rsidRDefault="006B5031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Default="00982AE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982AE9" w:rsidRPr="006C7A71" w:rsidRDefault="00982AE9" w:rsidP="004A4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Охранная зона добавлена в проект межевания. </w:t>
            </w:r>
          </w:p>
        </w:tc>
      </w:tr>
      <w:tr w:rsidR="006B5031" w:rsidRPr="006C7A71" w:rsidTr="006B5031">
        <w:trPr>
          <w:trHeight w:val="480"/>
        </w:trPr>
        <w:tc>
          <w:tcPr>
            <w:tcW w:w="2745" w:type="dxa"/>
            <w:vMerge w:val="restart"/>
          </w:tcPr>
          <w:p w:rsidR="006B5031" w:rsidRPr="00FF7F23" w:rsidRDefault="006B5031" w:rsidP="00FF7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Алексеев А.А., технический директор, управляющей компании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FF7F23">
              <w:rPr>
                <w:rFonts w:ascii="Times New Roman" w:hAnsi="Times New Roman" w:cs="Times New Roman"/>
                <w:b/>
                <w:sz w:val="24"/>
                <w:szCs w:val="24"/>
              </w:rPr>
              <w:t>«Сервис – 3».</w:t>
            </w:r>
          </w:p>
          <w:p w:rsidR="006B5031" w:rsidRPr="006C7A71" w:rsidRDefault="006B5031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B5031" w:rsidRPr="00226A2E" w:rsidRDefault="006B5031" w:rsidP="00FF7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-Предлагаю, дороги общего пользования, между Ленина, 11 и Ленина,17 отнести к территории общего пользования.</w:t>
            </w:r>
          </w:p>
        </w:tc>
        <w:tc>
          <w:tcPr>
            <w:tcW w:w="5815" w:type="dxa"/>
          </w:tcPr>
          <w:p w:rsidR="006B5031" w:rsidRDefault="00335B0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335B03" w:rsidRPr="006C7A71" w:rsidRDefault="00335B0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Проектом межевания организация территорий общего пользования предусмотрена исходя из условий обеспечения доступности объектов социального обслуживания. Данный проезд предлагается отнести к Ленина 17</w:t>
            </w:r>
          </w:p>
        </w:tc>
      </w:tr>
      <w:tr w:rsidR="006B5031" w:rsidRPr="006C7A71" w:rsidTr="006B5031">
        <w:trPr>
          <w:trHeight w:val="885"/>
        </w:trPr>
        <w:tc>
          <w:tcPr>
            <w:tcW w:w="2745" w:type="dxa"/>
            <w:vMerge/>
          </w:tcPr>
          <w:p w:rsidR="006B5031" w:rsidRPr="00FF7F23" w:rsidRDefault="006B5031" w:rsidP="00FF7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226A2E" w:rsidRDefault="006B5031" w:rsidP="006B5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031" w:rsidRPr="00226A2E" w:rsidRDefault="006B5031" w:rsidP="006B5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 xml:space="preserve">- Въезд с пр. Ленина между домами: 21 и 19 и мимо дома Ленина, 13, до детского сада «Мальвина, так же отнести к местам общего пользования. </w:t>
            </w:r>
          </w:p>
        </w:tc>
        <w:tc>
          <w:tcPr>
            <w:tcW w:w="5815" w:type="dxa"/>
            <w:vMerge w:val="restart"/>
          </w:tcPr>
          <w:p w:rsidR="006B5031" w:rsidRDefault="00335B0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335B03" w:rsidRPr="006C7A71" w:rsidRDefault="0013646C" w:rsidP="001364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Данный проезд в основном используется для подъезда к МКД по Ленина 21 и Ленина 19. Для организации доступности ДС «Мальвина» проектом межевания </w:t>
            </w:r>
            <w:r>
              <w:rPr>
                <w:rFonts w:ascii="Times New Roman" w:hAnsi="Times New Roman" w:cs="Times New Roman"/>
              </w:rPr>
              <w:lastRenderedPageBreak/>
              <w:t>предусмотрена территория общего пользования со стороны ул. Майская. Кроме того, о</w:t>
            </w:r>
            <w:r w:rsidR="00335B03">
              <w:rPr>
                <w:rFonts w:ascii="Times New Roman" w:hAnsi="Times New Roman" w:cs="Times New Roman"/>
              </w:rPr>
              <w:t xml:space="preserve">тнесение проезда к территории общего пользования, наряду с предложениями проекта межевания </w:t>
            </w:r>
            <w:r>
              <w:rPr>
                <w:rFonts w:ascii="Times New Roman" w:hAnsi="Times New Roman" w:cs="Times New Roman"/>
              </w:rPr>
              <w:t xml:space="preserve">по организации территории общего пользования со стороны ул. Майская, </w:t>
            </w:r>
            <w:r w:rsidR="00335B03">
              <w:rPr>
                <w:rFonts w:ascii="Times New Roman" w:hAnsi="Times New Roman" w:cs="Times New Roman"/>
              </w:rPr>
              <w:t>приведет к организации транзитного движения через территорию микрорайона</w:t>
            </w:r>
            <w:r>
              <w:rPr>
                <w:rFonts w:ascii="Times New Roman" w:hAnsi="Times New Roman" w:cs="Times New Roman"/>
              </w:rPr>
              <w:t>, что противоречит подходу к функционально-планировочной организации микрорайона как целостного элемента планировочной структуры.</w:t>
            </w:r>
          </w:p>
        </w:tc>
      </w:tr>
      <w:tr w:rsidR="006B5031" w:rsidRPr="006C7A71" w:rsidTr="00660D11">
        <w:trPr>
          <w:trHeight w:val="1740"/>
        </w:trPr>
        <w:tc>
          <w:tcPr>
            <w:tcW w:w="2745" w:type="dxa"/>
            <w:vMerge/>
          </w:tcPr>
          <w:p w:rsidR="006B5031" w:rsidRPr="00FF7F23" w:rsidRDefault="006B5031" w:rsidP="00FF7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6B5031" w:rsidRDefault="006B5031" w:rsidP="00FF7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90D48">
              <w:rPr>
                <w:rFonts w:ascii="Times New Roman" w:hAnsi="Times New Roman" w:cs="Times New Roman"/>
                <w:sz w:val="24"/>
                <w:szCs w:val="24"/>
              </w:rPr>
              <w:t>По выходу из подъезда, где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заканчивается тротуар отнести</w:t>
            </w:r>
            <w:r w:rsidRPr="00990D48">
              <w:rPr>
                <w:rFonts w:ascii="Times New Roman" w:hAnsi="Times New Roman" w:cs="Times New Roman"/>
                <w:sz w:val="24"/>
                <w:szCs w:val="24"/>
              </w:rPr>
              <w:t xml:space="preserve"> к Ленина,13, оставшуюся часть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990D48">
              <w:rPr>
                <w:rFonts w:ascii="Times New Roman" w:hAnsi="Times New Roman" w:cs="Times New Roman"/>
                <w:sz w:val="24"/>
                <w:szCs w:val="24"/>
              </w:rPr>
              <w:t xml:space="preserve">отмостке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отвести </w:t>
            </w:r>
            <w:r w:rsidRPr="00990D48">
              <w:rPr>
                <w:rFonts w:ascii="Times New Roman" w:hAnsi="Times New Roman" w:cs="Times New Roman"/>
                <w:sz w:val="24"/>
                <w:szCs w:val="24"/>
              </w:rPr>
              <w:t>к Ленина,27, в зелёную зону.               Саму же проезжую часть использовать, как проезд общего назначения.</w:t>
            </w:r>
          </w:p>
        </w:tc>
        <w:tc>
          <w:tcPr>
            <w:tcW w:w="5815" w:type="dxa"/>
            <w:vMerge/>
          </w:tcPr>
          <w:p w:rsidR="006B5031" w:rsidRPr="006C7A71" w:rsidRDefault="006B5031" w:rsidP="00545A2F">
            <w:pPr>
              <w:rPr>
                <w:rFonts w:ascii="Times New Roman" w:hAnsi="Times New Roman" w:cs="Times New Roman"/>
              </w:rPr>
            </w:pPr>
          </w:p>
        </w:tc>
      </w:tr>
      <w:tr w:rsidR="006B5031" w:rsidRPr="006C7A71" w:rsidTr="006B5031">
        <w:trPr>
          <w:trHeight w:val="735"/>
        </w:trPr>
        <w:tc>
          <w:tcPr>
            <w:tcW w:w="2745" w:type="dxa"/>
            <w:vMerge w:val="restart"/>
          </w:tcPr>
          <w:p w:rsidR="006B5031" w:rsidRPr="00226A2E" w:rsidRDefault="006B5031" w:rsidP="00226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b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 – главный архитектор.</w:t>
            </w:r>
          </w:p>
          <w:p w:rsidR="006B5031" w:rsidRPr="00226A2E" w:rsidRDefault="006B5031" w:rsidP="00545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0" w:type="dxa"/>
          </w:tcPr>
          <w:p w:rsidR="006B5031" w:rsidRDefault="006B5031" w:rsidP="00226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В представленном проекте полностью отсутствуют заезды общего пользования с проспекта Ленина.</w:t>
            </w:r>
          </w:p>
          <w:p w:rsidR="006B5031" w:rsidRPr="00226A2E" w:rsidRDefault="006B5031" w:rsidP="00226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Default="0013646C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Рассмотрено. </w:t>
            </w:r>
          </w:p>
          <w:p w:rsidR="0013646C" w:rsidRPr="006C7A71" w:rsidRDefault="0013646C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Заезды общего пользования проектом межевания предусмотрены с ул. Майской, в связи с тем, что данное решение позволяет обеспечить доступность максимального количества объектов социального обслуживания, расположенных на внутримикрорайонных территориях.</w:t>
            </w:r>
          </w:p>
        </w:tc>
      </w:tr>
      <w:tr w:rsidR="006B5031" w:rsidRPr="006C7A71" w:rsidTr="00660D11">
        <w:trPr>
          <w:trHeight w:val="1695"/>
        </w:trPr>
        <w:tc>
          <w:tcPr>
            <w:tcW w:w="2745" w:type="dxa"/>
            <w:vMerge/>
          </w:tcPr>
          <w:p w:rsidR="006B5031" w:rsidRPr="00226A2E" w:rsidRDefault="006B5031" w:rsidP="00226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226A2E" w:rsidRDefault="006B5031" w:rsidP="006B5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 xml:space="preserve"> улицы Майской два заезда общего пользования.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226A2E">
              <w:rPr>
                <w:rFonts w:ascii="Times New Roman" w:hAnsi="Times New Roman" w:cs="Times New Roman"/>
                <w:sz w:val="24"/>
                <w:szCs w:val="24"/>
              </w:rPr>
              <w:t>Тот который севернее логичный, а зачем выделять в общее пользование проезд вдоль гаража?</w:t>
            </w:r>
          </w:p>
          <w:p w:rsidR="006B5031" w:rsidRDefault="006B5031" w:rsidP="00226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Default="0013646C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13646C" w:rsidRPr="006C7A71" w:rsidRDefault="0013646C" w:rsidP="001364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вдоль гаража выделен в территорию общего пользования в связи с тем, что он не является планировочным элементом придомовых территорий прилегающих жилых домов и используется как проезд к объектам социального обслуживания.</w:t>
            </w:r>
          </w:p>
        </w:tc>
      </w:tr>
      <w:tr w:rsidR="006B5031" w:rsidRPr="006C7A71" w:rsidTr="006B5031">
        <w:trPr>
          <w:trHeight w:val="780"/>
        </w:trPr>
        <w:tc>
          <w:tcPr>
            <w:tcW w:w="2745" w:type="dxa"/>
            <w:vMerge w:val="restart"/>
          </w:tcPr>
          <w:p w:rsidR="006B5031" w:rsidRPr="00051B44" w:rsidRDefault="006B5031" w:rsidP="00FA2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B44">
              <w:rPr>
                <w:rFonts w:ascii="Times New Roman" w:hAnsi="Times New Roman" w:cs="Times New Roman"/>
                <w:b/>
                <w:sz w:val="24"/>
                <w:szCs w:val="24"/>
              </w:rPr>
              <w:t>Славгородский С.А., Сургутский университет, член «Союза Архитекторов».</w:t>
            </w:r>
          </w:p>
          <w:p w:rsidR="006B5031" w:rsidRPr="006C7A71" w:rsidRDefault="006B5031" w:rsidP="00545A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0" w:type="dxa"/>
          </w:tcPr>
          <w:p w:rsidR="006B5031" w:rsidRPr="006C7A71" w:rsidRDefault="006B5031" w:rsidP="00051B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1B44">
              <w:rPr>
                <w:rFonts w:ascii="Times New Roman" w:hAnsi="Times New Roman" w:cs="Times New Roman"/>
                <w:sz w:val="24"/>
                <w:szCs w:val="24"/>
              </w:rPr>
              <w:t xml:space="preserve">Почему на существующих территориях, поставленным на кадастровый учёт, не показаны границы земельных участков? Сделайте нормальную графику.   </w:t>
            </w:r>
          </w:p>
        </w:tc>
        <w:tc>
          <w:tcPr>
            <w:tcW w:w="5815" w:type="dxa"/>
          </w:tcPr>
          <w:p w:rsidR="006B5031" w:rsidRDefault="0013646C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13646C" w:rsidRPr="006C7A71" w:rsidRDefault="0013646C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Кадастровые границы существующих земельных участков добавлены на чертеж межевания.</w:t>
            </w:r>
          </w:p>
        </w:tc>
      </w:tr>
      <w:tr w:rsidR="006B5031" w:rsidRPr="006C7A71" w:rsidTr="006B5031">
        <w:trPr>
          <w:trHeight w:val="315"/>
        </w:trPr>
        <w:tc>
          <w:tcPr>
            <w:tcW w:w="2745" w:type="dxa"/>
            <w:vMerge/>
          </w:tcPr>
          <w:p w:rsidR="006B5031" w:rsidRPr="00051B44" w:rsidRDefault="006B5031" w:rsidP="00FA2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Default="006B5031" w:rsidP="006B5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B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51B44">
              <w:rPr>
                <w:rFonts w:ascii="Times New Roman" w:hAnsi="Times New Roman" w:cs="Times New Roman"/>
                <w:sz w:val="24"/>
                <w:szCs w:val="24"/>
              </w:rPr>
              <w:t xml:space="preserve">Почему не выделены подъезды к ТП? </w:t>
            </w:r>
          </w:p>
        </w:tc>
        <w:tc>
          <w:tcPr>
            <w:tcW w:w="5815" w:type="dxa"/>
          </w:tcPr>
          <w:p w:rsidR="006B503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4C6464" w:rsidRPr="006C7A71" w:rsidRDefault="004C6464" w:rsidP="004C6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Проезды общего пользования проектом межевания предусматриваются из условий обеспечения доступности объектов социального обслуживания. </w:t>
            </w:r>
          </w:p>
        </w:tc>
      </w:tr>
      <w:tr w:rsidR="006B5031" w:rsidRPr="006C7A71" w:rsidTr="00660D11">
        <w:trPr>
          <w:trHeight w:val="1050"/>
        </w:trPr>
        <w:tc>
          <w:tcPr>
            <w:tcW w:w="2745" w:type="dxa"/>
            <w:vMerge/>
          </w:tcPr>
          <w:p w:rsidR="006B5031" w:rsidRPr="00051B44" w:rsidRDefault="006B5031" w:rsidP="00FA2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051B44" w:rsidRDefault="006B5031" w:rsidP="006B5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1B44">
              <w:rPr>
                <w:rFonts w:ascii="Times New Roman" w:hAnsi="Times New Roman" w:cs="Times New Roman"/>
                <w:sz w:val="24"/>
                <w:szCs w:val="24"/>
              </w:rPr>
              <w:t>Почему подъезды к ним осуществляются за счёт пользователей земельного участка?</w:t>
            </w:r>
          </w:p>
          <w:p w:rsidR="006B5031" w:rsidRDefault="006B5031" w:rsidP="00666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4C6464" w:rsidRPr="006C7A7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Доступность объектов коммунального обслуживания, в том числе ТП, обеспечивается в установленном порядке.</w:t>
            </w:r>
          </w:p>
        </w:tc>
      </w:tr>
      <w:tr w:rsidR="006B5031" w:rsidRPr="006C7A71" w:rsidTr="006B5031">
        <w:trPr>
          <w:trHeight w:val="525"/>
        </w:trPr>
        <w:tc>
          <w:tcPr>
            <w:tcW w:w="2745" w:type="dxa"/>
            <w:vMerge w:val="restart"/>
          </w:tcPr>
          <w:p w:rsidR="006B5031" w:rsidRPr="00FA2971" w:rsidRDefault="006B5031" w:rsidP="00FA2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971">
              <w:rPr>
                <w:rFonts w:ascii="Times New Roman" w:hAnsi="Times New Roman" w:cs="Times New Roman"/>
                <w:b/>
                <w:sz w:val="24"/>
                <w:szCs w:val="24"/>
              </w:rPr>
              <w:t>Соловьёв С.В., житель микрорайона «Центральный», Ленина,11, член союза архитекторов.</w:t>
            </w:r>
          </w:p>
          <w:p w:rsidR="006B5031" w:rsidRPr="006C7A71" w:rsidRDefault="006B5031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B5031" w:rsidRPr="006C7A71" w:rsidRDefault="006B5031" w:rsidP="00FA2971">
            <w:pPr>
              <w:jc w:val="both"/>
              <w:rPr>
                <w:rFonts w:ascii="Times New Roman" w:hAnsi="Times New Roman" w:cs="Times New Roman"/>
              </w:rPr>
            </w:pPr>
            <w:r w:rsidRPr="00FA2971">
              <w:rPr>
                <w:rFonts w:ascii="Times New Roman" w:hAnsi="Times New Roman" w:cs="Times New Roman"/>
                <w:sz w:val="24"/>
                <w:szCs w:val="24"/>
              </w:rPr>
              <w:t>- Проезд к домам, Ленина,9, Ленина,11, Б. Свободы 2 и 3, ТЦ «Рандеву» сделать общего пользования.</w:t>
            </w:r>
          </w:p>
        </w:tc>
        <w:tc>
          <w:tcPr>
            <w:tcW w:w="5815" w:type="dxa"/>
          </w:tcPr>
          <w:p w:rsidR="006B503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4C6464" w:rsidRPr="006C7A71" w:rsidRDefault="004C6464" w:rsidP="004C6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Проектом межевания предлагается отнести проезд к участку Ленина 17</w:t>
            </w:r>
          </w:p>
        </w:tc>
      </w:tr>
      <w:tr w:rsidR="006B5031" w:rsidRPr="006C7A71" w:rsidTr="00660D11">
        <w:trPr>
          <w:trHeight w:val="1110"/>
        </w:trPr>
        <w:tc>
          <w:tcPr>
            <w:tcW w:w="2745" w:type="dxa"/>
            <w:vMerge/>
          </w:tcPr>
          <w:p w:rsidR="006B5031" w:rsidRPr="00FA2971" w:rsidRDefault="006B5031" w:rsidP="00FA2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FA2971" w:rsidRDefault="006B5031" w:rsidP="006B5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971">
              <w:rPr>
                <w:rFonts w:ascii="Times New Roman" w:hAnsi="Times New Roman" w:cs="Times New Roman"/>
                <w:sz w:val="24"/>
                <w:szCs w:val="24"/>
              </w:rPr>
              <w:t xml:space="preserve">- Придомовые парковки Ленина,11 должны войти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FA2971">
              <w:rPr>
                <w:rFonts w:ascii="Times New Roman" w:hAnsi="Times New Roman" w:cs="Times New Roman"/>
                <w:sz w:val="24"/>
                <w:szCs w:val="24"/>
              </w:rPr>
              <w:t xml:space="preserve">в границы участка этого жилого дома. </w:t>
            </w:r>
          </w:p>
        </w:tc>
        <w:tc>
          <w:tcPr>
            <w:tcW w:w="5815" w:type="dxa"/>
          </w:tcPr>
          <w:p w:rsidR="006B503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4C6464" w:rsidRPr="006C7A7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Проектом межевания предусмотрено отнесение придомовых парковок Ленина 11 к придомовой территории</w:t>
            </w:r>
          </w:p>
        </w:tc>
      </w:tr>
      <w:tr w:rsidR="00545A2F" w:rsidRPr="006C7A71" w:rsidTr="00660D11">
        <w:tc>
          <w:tcPr>
            <w:tcW w:w="2745" w:type="dxa"/>
          </w:tcPr>
          <w:p w:rsidR="00B23073" w:rsidRPr="00B23073" w:rsidRDefault="00B23073" w:rsidP="00B230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Колесник С.А., </w:t>
            </w:r>
            <w:r w:rsidRPr="00B230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председатель правления ТСЖ «Наш дом», Ленина,19.</w:t>
            </w:r>
          </w:p>
          <w:p w:rsidR="00545A2F" w:rsidRPr="006C7A71" w:rsidRDefault="00545A2F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545A2F" w:rsidRPr="00B23073" w:rsidRDefault="00B23073" w:rsidP="00B23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0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B23073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проезд между Ленина,11 и ТЦ «Рандеву» </w:t>
            </w:r>
            <w:r w:rsidRPr="00B23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приплюсовать к магазину «Рандеву». У них заезд на их территорию с этого проезда.</w:t>
            </w:r>
          </w:p>
        </w:tc>
        <w:tc>
          <w:tcPr>
            <w:tcW w:w="5815" w:type="dxa"/>
          </w:tcPr>
          <w:p w:rsidR="00545A2F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Принято.</w:t>
            </w:r>
          </w:p>
          <w:p w:rsidR="004C6464" w:rsidRPr="006C7A71" w:rsidRDefault="004C6464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Проектом межевания предлагается отнести проезд к участку Ленина 17 (магазин «Рандеву»)</w:t>
            </w:r>
          </w:p>
        </w:tc>
      </w:tr>
      <w:tr w:rsidR="00545A2F" w:rsidRPr="006C7A71" w:rsidTr="00660D11">
        <w:tc>
          <w:tcPr>
            <w:tcW w:w="2745" w:type="dxa"/>
          </w:tcPr>
          <w:p w:rsidR="00B262D7" w:rsidRPr="00B262D7" w:rsidRDefault="00B262D7" w:rsidP="00B2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2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Соловьёв С.В., житель микрорайона «Центральный», Ленина,11, член союза архитекторов.</w:t>
            </w:r>
          </w:p>
          <w:p w:rsidR="00545A2F" w:rsidRPr="006C7A71" w:rsidRDefault="00545A2F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545A2F" w:rsidRPr="006C7A71" w:rsidRDefault="00B262D7" w:rsidP="00245677">
            <w:pPr>
              <w:jc w:val="both"/>
              <w:rPr>
                <w:rFonts w:ascii="Times New Roman" w:hAnsi="Times New Roman" w:cs="Times New Roman"/>
              </w:rPr>
            </w:pPr>
            <w:r w:rsidRPr="00B26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23073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проезд между Ленина,11 и ТЦ «Рандеву»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сделать общего пользования.</w:t>
            </w:r>
            <w:r w:rsidRPr="00B26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262D7">
              <w:rPr>
                <w:rFonts w:ascii="Times New Roman" w:hAnsi="Times New Roman" w:cs="Times New Roman"/>
                <w:sz w:val="24"/>
                <w:szCs w:val="24"/>
              </w:rPr>
              <w:t xml:space="preserve">десь заезд не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B262D7">
              <w:rPr>
                <w:rFonts w:ascii="Times New Roman" w:hAnsi="Times New Roman" w:cs="Times New Roman"/>
                <w:sz w:val="24"/>
                <w:szCs w:val="24"/>
              </w:rPr>
              <w:t xml:space="preserve">к ТЦ «Рандеву». </w:t>
            </w:r>
          </w:p>
        </w:tc>
        <w:tc>
          <w:tcPr>
            <w:tcW w:w="5815" w:type="dxa"/>
          </w:tcPr>
          <w:p w:rsidR="004C6464" w:rsidRDefault="004C6464" w:rsidP="004C6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545A2F" w:rsidRPr="006C7A71" w:rsidRDefault="004C6464" w:rsidP="004C6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Проектом межевания предлагается отнести проезд к участку Ленина 17 (магазин «Рандеву»)</w:t>
            </w:r>
          </w:p>
        </w:tc>
      </w:tr>
      <w:tr w:rsidR="0023747A" w:rsidRPr="006C7A71" w:rsidTr="00FB06F7">
        <w:tc>
          <w:tcPr>
            <w:tcW w:w="14850" w:type="dxa"/>
            <w:gridSpan w:val="3"/>
          </w:tcPr>
          <w:p w:rsidR="0023747A" w:rsidRPr="006C7A71" w:rsidRDefault="0023747A" w:rsidP="0023747A">
            <w:pPr>
              <w:rPr>
                <w:rFonts w:ascii="Times New Roman" w:hAnsi="Times New Roman" w:cs="Times New Roman"/>
                <w:b/>
              </w:rPr>
            </w:pPr>
          </w:p>
          <w:p w:rsidR="0023747A" w:rsidRPr="006C7A71" w:rsidRDefault="0023747A" w:rsidP="0023747A">
            <w:pPr>
              <w:rPr>
                <w:rFonts w:ascii="Times New Roman" w:hAnsi="Times New Roman" w:cs="Times New Roman"/>
                <w:b/>
              </w:rPr>
            </w:pPr>
            <w:r w:rsidRPr="006C7A71">
              <w:rPr>
                <w:rFonts w:ascii="Times New Roman" w:hAnsi="Times New Roman" w:cs="Times New Roman"/>
                <w:b/>
              </w:rPr>
              <w:t>Вопросы, замечания и предложения, поступившие в письменном виде</w:t>
            </w:r>
          </w:p>
          <w:p w:rsidR="0023747A" w:rsidRPr="006C7A71" w:rsidRDefault="0023747A" w:rsidP="00545A2F">
            <w:pPr>
              <w:rPr>
                <w:rFonts w:ascii="Times New Roman" w:hAnsi="Times New Roman" w:cs="Times New Roman"/>
              </w:rPr>
            </w:pPr>
          </w:p>
        </w:tc>
      </w:tr>
      <w:tr w:rsidR="006B5031" w:rsidRPr="006C7A71" w:rsidTr="006B5031">
        <w:trPr>
          <w:trHeight w:val="2685"/>
        </w:trPr>
        <w:tc>
          <w:tcPr>
            <w:tcW w:w="2745" w:type="dxa"/>
            <w:vMerge w:val="restart"/>
          </w:tcPr>
          <w:p w:rsidR="006B5031" w:rsidRPr="006C7A71" w:rsidRDefault="006B5031" w:rsidP="00545A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СГМУП «ГТС»</w:t>
            </w:r>
          </w:p>
        </w:tc>
        <w:tc>
          <w:tcPr>
            <w:tcW w:w="6290" w:type="dxa"/>
          </w:tcPr>
          <w:p w:rsidR="006B5031" w:rsidRPr="006C7A71" w:rsidRDefault="006B5031" w:rsidP="005A446A">
            <w:pPr>
              <w:pStyle w:val="Style11"/>
              <w:tabs>
                <w:tab w:val="left" w:pos="422"/>
              </w:tabs>
            </w:pPr>
            <w:r>
              <w:rPr>
                <w:rStyle w:val="FontStyle35"/>
                <w:sz w:val="24"/>
                <w:szCs w:val="24"/>
              </w:rPr>
              <w:t xml:space="preserve">- </w:t>
            </w:r>
            <w:r w:rsidRPr="005A446A">
              <w:rPr>
                <w:rStyle w:val="FontStyle35"/>
                <w:sz w:val="24"/>
                <w:szCs w:val="24"/>
              </w:rPr>
              <w:t xml:space="preserve">Внести изменения в графическую часть проекта, так как на плане межевания территории «Чертеж межевания территории (основная часть)» земельный участок под здание ЦТП-77 (:ЗУ8 площадью 151,8 м2) показан как образуемый, что не соответствует межевому делу </w:t>
            </w:r>
            <w:r>
              <w:rPr>
                <w:rStyle w:val="FontStyle35"/>
                <w:sz w:val="24"/>
                <w:szCs w:val="24"/>
              </w:rPr>
              <w:t xml:space="preserve">                         </w:t>
            </w:r>
            <w:r w:rsidRPr="005A446A">
              <w:rPr>
                <w:rStyle w:val="FontStyle35"/>
                <w:sz w:val="24"/>
                <w:szCs w:val="24"/>
              </w:rPr>
              <w:t>и договору аренды земельного участка. Для эксплуатации ЦТП-77 СГМУП «ГТС» предоставлен земельный участок с кадастровым номером 86:10:0101014:18 площадью 434 м2 и заключен договор аренды.</w:t>
            </w:r>
          </w:p>
        </w:tc>
        <w:tc>
          <w:tcPr>
            <w:tcW w:w="5815" w:type="dxa"/>
          </w:tcPr>
          <w:p w:rsidR="006B5031" w:rsidRPr="00BF6BE2" w:rsidRDefault="00E84470" w:rsidP="00545A2F">
            <w:pPr>
              <w:rPr>
                <w:rFonts w:ascii="Times New Roman" w:hAnsi="Times New Roman" w:cs="Times New Roman"/>
              </w:rPr>
            </w:pPr>
            <w:r w:rsidRPr="00BF6BE2">
              <w:rPr>
                <w:rFonts w:ascii="Times New Roman" w:hAnsi="Times New Roman" w:cs="Times New Roman"/>
              </w:rPr>
              <w:t>Принято.</w:t>
            </w:r>
          </w:p>
          <w:p w:rsidR="00E84470" w:rsidRPr="006C7A71" w:rsidRDefault="00E84470" w:rsidP="00BF6BE2">
            <w:pPr>
              <w:rPr>
                <w:rFonts w:ascii="Times New Roman" w:hAnsi="Times New Roman" w:cs="Times New Roman"/>
                <w:b/>
              </w:rPr>
            </w:pPr>
            <w:r w:rsidRPr="00BF6BE2">
              <w:rPr>
                <w:rFonts w:ascii="Times New Roman" w:hAnsi="Times New Roman" w:cs="Times New Roman"/>
              </w:rPr>
              <w:t>Площадь земельного</w:t>
            </w:r>
            <w:r w:rsidR="00BF6BE2" w:rsidRPr="00BF6BE2">
              <w:rPr>
                <w:rFonts w:ascii="Times New Roman" w:hAnsi="Times New Roman" w:cs="Times New Roman"/>
              </w:rPr>
              <w:t xml:space="preserve"> участка изменена. Проектом межевания сделаны предложения по образованию с необходимостью корректировки границ земельного участка </w:t>
            </w:r>
            <w:r w:rsidR="00BF6BE2" w:rsidRPr="00BF6BE2">
              <w:rPr>
                <w:rStyle w:val="FontStyle35"/>
                <w:sz w:val="24"/>
                <w:szCs w:val="24"/>
              </w:rPr>
              <w:t xml:space="preserve">86:10:0101014:18 по фактическому расположению здания ЦТП-77. </w:t>
            </w:r>
            <w:r w:rsidR="00BF6BE2" w:rsidRPr="00BF6BE2">
              <w:rPr>
                <w:rFonts w:ascii="Times New Roman" w:hAnsi="Times New Roman" w:cs="Times New Roman"/>
              </w:rPr>
              <w:t>С учетом предложений по образованию</w:t>
            </w:r>
            <w:r w:rsidR="00BF6BE2">
              <w:rPr>
                <w:rFonts w:ascii="Times New Roman" w:hAnsi="Times New Roman" w:cs="Times New Roman"/>
              </w:rPr>
              <w:t xml:space="preserve"> границ площадь составит 436,</w:t>
            </w:r>
            <w:r w:rsidR="00BF6BE2" w:rsidRPr="00BF6BE2">
              <w:rPr>
                <w:rFonts w:ascii="Times New Roman" w:hAnsi="Times New Roman" w:cs="Times New Roman"/>
              </w:rPr>
              <w:t>36</w:t>
            </w:r>
          </w:p>
        </w:tc>
      </w:tr>
      <w:tr w:rsidR="006B5031" w:rsidRPr="006C7A71" w:rsidTr="00660D11">
        <w:trPr>
          <w:trHeight w:val="1755"/>
        </w:trPr>
        <w:tc>
          <w:tcPr>
            <w:tcW w:w="2745" w:type="dxa"/>
            <w:vMerge/>
          </w:tcPr>
          <w:p w:rsidR="006B5031" w:rsidRDefault="006B5031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B5031" w:rsidRPr="005A446A" w:rsidRDefault="006B5031" w:rsidP="006B5031">
            <w:pPr>
              <w:pStyle w:val="Style11"/>
              <w:widowControl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 xml:space="preserve">- </w:t>
            </w:r>
            <w:r w:rsidRPr="005A446A">
              <w:rPr>
                <w:rStyle w:val="FontStyle35"/>
                <w:sz w:val="24"/>
                <w:szCs w:val="24"/>
              </w:rPr>
              <w:t>Внести изменения в текстовую часть проекта межевания в таблицы «Перечень и сведения о площадях образуемых земельных участков» и «Вид разрешенного использования образуемых земельных участков» в части образуемого земельного участка: ЗУ8 площадью 151,8 м2.</w:t>
            </w:r>
          </w:p>
          <w:p w:rsidR="006B5031" w:rsidRDefault="006B5031" w:rsidP="00545A2F">
            <w:pPr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Pr="00BF6BE2" w:rsidRDefault="00BF6BE2" w:rsidP="00545A2F">
            <w:pPr>
              <w:rPr>
                <w:rFonts w:ascii="Times New Roman" w:hAnsi="Times New Roman" w:cs="Times New Roman"/>
              </w:rPr>
            </w:pPr>
            <w:r w:rsidRPr="00BF6BE2">
              <w:rPr>
                <w:rFonts w:ascii="Times New Roman" w:hAnsi="Times New Roman" w:cs="Times New Roman"/>
              </w:rPr>
              <w:t>Принято.</w:t>
            </w:r>
          </w:p>
          <w:p w:rsidR="00BF6BE2" w:rsidRPr="006C7A71" w:rsidRDefault="00BF6BE2" w:rsidP="00545A2F">
            <w:pPr>
              <w:rPr>
                <w:rFonts w:ascii="Times New Roman" w:hAnsi="Times New Roman" w:cs="Times New Roman"/>
                <w:b/>
              </w:rPr>
            </w:pPr>
            <w:r w:rsidRPr="00BF6BE2">
              <w:rPr>
                <w:rFonts w:ascii="Times New Roman" w:hAnsi="Times New Roman" w:cs="Times New Roman"/>
              </w:rPr>
              <w:t>В текстовую часть проекта межевания внесены изменения.</w:t>
            </w:r>
          </w:p>
        </w:tc>
      </w:tr>
      <w:tr w:rsidR="00545A2F" w:rsidRPr="006C7A71" w:rsidTr="00660D11">
        <w:tc>
          <w:tcPr>
            <w:tcW w:w="2745" w:type="dxa"/>
          </w:tcPr>
          <w:p w:rsidR="00545A2F" w:rsidRPr="006C7A71" w:rsidRDefault="0049333F" w:rsidP="00545A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ООО УК «ДЕЗ ЦЖР»</w:t>
            </w:r>
          </w:p>
        </w:tc>
        <w:tc>
          <w:tcPr>
            <w:tcW w:w="6290" w:type="dxa"/>
          </w:tcPr>
          <w:p w:rsidR="0000081A" w:rsidRDefault="0000081A" w:rsidP="000D45D7">
            <w:pPr>
              <w:pStyle w:val="Style24"/>
              <w:widowControl/>
              <w:spacing w:line="259" w:lineRule="exact"/>
              <w:ind w:firstLine="0"/>
              <w:rPr>
                <w:rStyle w:val="FontStyle39"/>
                <w:sz w:val="24"/>
                <w:szCs w:val="24"/>
              </w:rPr>
            </w:pPr>
            <w:r>
              <w:rPr>
                <w:rStyle w:val="FontStyle39"/>
                <w:sz w:val="24"/>
                <w:szCs w:val="24"/>
              </w:rPr>
              <w:t>Замечания.</w:t>
            </w:r>
          </w:p>
          <w:p w:rsidR="000D45D7" w:rsidRPr="000D45D7" w:rsidRDefault="0000081A" w:rsidP="000D45D7">
            <w:pPr>
              <w:pStyle w:val="Style24"/>
              <w:widowControl/>
              <w:spacing w:line="259" w:lineRule="exact"/>
              <w:ind w:firstLine="0"/>
              <w:rPr>
                <w:rStyle w:val="FontStyle39"/>
                <w:sz w:val="24"/>
                <w:szCs w:val="24"/>
              </w:rPr>
            </w:pPr>
            <w:r>
              <w:rPr>
                <w:rStyle w:val="FontStyle39"/>
                <w:sz w:val="24"/>
                <w:szCs w:val="24"/>
              </w:rPr>
              <w:t xml:space="preserve">- </w:t>
            </w:r>
            <w:r w:rsidR="000D45D7" w:rsidRPr="000D45D7">
              <w:rPr>
                <w:rStyle w:val="FontStyle39"/>
                <w:sz w:val="24"/>
                <w:szCs w:val="24"/>
              </w:rPr>
              <w:t xml:space="preserve">Согласно составу проекта межевания п. 1.2 Чертеж межевания территории (основная часть), земельному участку под многоквартирный дом № 15 по пр-ту Ленина с кадастровым номером 86:10:0101014:28 присвоен условный номер образуемого земельного участка :ЗУ12. Но в текстовой части проекта в п. 2 «Перечень и сведения о площади образуемых земельных участков, в том числе возможные способы их образования» в таблице в столбцах </w:t>
            </w:r>
            <w:r w:rsidR="000D45D7" w:rsidRPr="000D45D7">
              <w:rPr>
                <w:rStyle w:val="FontStyle39"/>
                <w:sz w:val="24"/>
                <w:szCs w:val="24"/>
              </w:rPr>
              <w:lastRenderedPageBreak/>
              <w:t xml:space="preserve">«№ п/п» 12., «Условный номер образуемого земельного участка» :ЗУ12 в ячейках с площадью и кадастровым номером ЗУ указаны неверные данные. Есть подозрение, что данные в этой же таблице для «№ п/п» 16. с условным номером образуемого земельного </w:t>
            </w:r>
            <w:r w:rsidR="0054156F" w:rsidRPr="000D45D7">
              <w:rPr>
                <w:rStyle w:val="FontStyle39"/>
                <w:sz w:val="24"/>
                <w:szCs w:val="24"/>
              </w:rPr>
              <w:t>участка: ЗУ</w:t>
            </w:r>
            <w:r w:rsidR="000D45D7" w:rsidRPr="000D45D7">
              <w:rPr>
                <w:rStyle w:val="FontStyle39"/>
                <w:sz w:val="24"/>
                <w:szCs w:val="24"/>
              </w:rPr>
              <w:t>16 должны относиться к :ЗУ12, так как площадь и кадастровый номер ЗУ соответствуют данным под МКД по пр-ту Ленина, 15. Так же обращаю Ваше внимание на п.4 «Вид разрешенного использования образуемых земельных участков» в таблице «№ п/п» 12. и «№ п/п» 16. аналогично вышеописанному примеру, вид разрешенного использования у МКД № 15 по пр-ту Ленина - под 9-этажный жилой дом.</w:t>
            </w:r>
          </w:p>
          <w:p w:rsidR="00545A2F" w:rsidRPr="006C7A71" w:rsidRDefault="00545A2F" w:rsidP="00545A2F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15" w:type="dxa"/>
          </w:tcPr>
          <w:p w:rsidR="00545A2F" w:rsidRPr="00BF6BE2" w:rsidRDefault="00BF6BE2" w:rsidP="00545A2F">
            <w:pPr>
              <w:rPr>
                <w:rFonts w:ascii="Times New Roman" w:hAnsi="Times New Roman" w:cs="Times New Roman"/>
              </w:rPr>
            </w:pPr>
            <w:r w:rsidRPr="00BF6BE2">
              <w:rPr>
                <w:rFonts w:ascii="Times New Roman" w:hAnsi="Times New Roman" w:cs="Times New Roman"/>
              </w:rPr>
              <w:lastRenderedPageBreak/>
              <w:t>Принято.</w:t>
            </w:r>
          </w:p>
          <w:p w:rsidR="00BF6BE2" w:rsidRPr="006C7A71" w:rsidRDefault="00BF6BE2" w:rsidP="00545A2F">
            <w:pPr>
              <w:rPr>
                <w:rFonts w:ascii="Times New Roman" w:hAnsi="Times New Roman" w:cs="Times New Roman"/>
                <w:b/>
              </w:rPr>
            </w:pPr>
            <w:r w:rsidRPr="00BF6BE2">
              <w:rPr>
                <w:rFonts w:ascii="Times New Roman" w:hAnsi="Times New Roman" w:cs="Times New Roman"/>
              </w:rPr>
              <w:t>В текстовую часть проекта межевания внесены соответствующие изменения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B5031" w:rsidRPr="006C7A71" w:rsidTr="006B5031">
        <w:trPr>
          <w:trHeight w:val="1365"/>
        </w:trPr>
        <w:tc>
          <w:tcPr>
            <w:tcW w:w="2745" w:type="dxa"/>
            <w:vMerge w:val="restart"/>
          </w:tcPr>
          <w:p w:rsidR="006B5031" w:rsidRDefault="006B5031" w:rsidP="00545A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ТСЖ «Наш Дом»</w:t>
            </w:r>
          </w:p>
          <w:p w:rsidR="006B5031" w:rsidRPr="006C7A71" w:rsidRDefault="006B5031" w:rsidP="00545A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Пр. Ленина,19.</w:t>
            </w:r>
          </w:p>
        </w:tc>
        <w:tc>
          <w:tcPr>
            <w:tcW w:w="6290" w:type="dxa"/>
          </w:tcPr>
          <w:p w:rsidR="006B5031" w:rsidRPr="0028444D" w:rsidRDefault="006B5031" w:rsidP="0028444D">
            <w:pPr>
              <w:pStyle w:val="Style1"/>
              <w:tabs>
                <w:tab w:val="left" w:pos="1027"/>
              </w:tabs>
              <w:spacing w:before="197" w:line="240" w:lineRule="exact"/>
            </w:pP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Со стороны проспекта Ленина необходимо сдвинуть красную линию ближе к 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нашему дому, так чтобы </w:t>
            </w: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общегородские канализационные сети 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располагались                 </w:t>
            </w: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на городской территории и тем самым уменьшить придомовую территорию.</w:t>
            </w:r>
          </w:p>
        </w:tc>
        <w:tc>
          <w:tcPr>
            <w:tcW w:w="5815" w:type="dxa"/>
          </w:tcPr>
          <w:p w:rsidR="006B5031" w:rsidRPr="00A120CE" w:rsidRDefault="00A120CE" w:rsidP="00545A2F">
            <w:pPr>
              <w:rPr>
                <w:rFonts w:ascii="Times New Roman" w:hAnsi="Times New Roman" w:cs="Times New Roman"/>
              </w:rPr>
            </w:pPr>
            <w:r w:rsidRPr="00A120CE">
              <w:rPr>
                <w:rFonts w:ascii="Times New Roman" w:hAnsi="Times New Roman" w:cs="Times New Roman"/>
              </w:rPr>
              <w:t>Рассмотрено.</w:t>
            </w:r>
          </w:p>
          <w:p w:rsidR="00A120CE" w:rsidRPr="006C7A71" w:rsidRDefault="00A120CE" w:rsidP="00A120CE">
            <w:pPr>
              <w:rPr>
                <w:rFonts w:ascii="Times New Roman" w:hAnsi="Times New Roman" w:cs="Times New Roman"/>
                <w:b/>
              </w:rPr>
            </w:pPr>
            <w:r w:rsidRPr="00A120CE">
              <w:rPr>
                <w:rFonts w:ascii="Times New Roman" w:hAnsi="Times New Roman" w:cs="Times New Roman"/>
              </w:rPr>
              <w:t>Красная линия, установлена по границе земельного участка, ранее поставленного на кадастровый учет, его граница совпадает с границей тротуара улично-дорожной сети. Канализационные сети, на которых расположены колодцы с канализационными выпусками жилого дома, расположены на озелененной территории, которые по факту относятся к территории земельного участка поставленного на кадастровый учет. Проектом межевания предлагается оставить красную линию без изменений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B5031" w:rsidRPr="006C7A71" w:rsidTr="00660D11">
        <w:trPr>
          <w:trHeight w:val="1380"/>
        </w:trPr>
        <w:tc>
          <w:tcPr>
            <w:tcW w:w="2745" w:type="dxa"/>
            <w:vMerge/>
          </w:tcPr>
          <w:p w:rsidR="006B5031" w:rsidRDefault="006B5031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B5031" w:rsidRDefault="006B5031" w:rsidP="006B5031">
            <w:pPr>
              <w:pStyle w:val="Style1"/>
              <w:widowControl/>
              <w:tabs>
                <w:tab w:val="left" w:pos="1027"/>
              </w:tabs>
              <w:spacing w:before="197" w:line="240" w:lineRule="exact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сключить межквартальный проезд между домом 19 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по проспекту Ленина и магазином «Перекресток» 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8444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по проспекту Ленина 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13 из  территории Ленина,19                  </w:t>
            </w:r>
          </w:p>
          <w:p w:rsidR="006B5031" w:rsidRDefault="006B5031" w:rsidP="006B5031">
            <w:pPr>
              <w:pStyle w:val="Style1"/>
              <w:tabs>
                <w:tab w:val="left" w:pos="1027"/>
              </w:tabs>
              <w:spacing w:before="197" w:line="240" w:lineRule="exact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>
              <w:t>.</w:t>
            </w:r>
          </w:p>
        </w:tc>
        <w:tc>
          <w:tcPr>
            <w:tcW w:w="5815" w:type="dxa"/>
          </w:tcPr>
          <w:p w:rsidR="006B5031" w:rsidRPr="00A120CE" w:rsidRDefault="00A120CE" w:rsidP="00545A2F">
            <w:pPr>
              <w:rPr>
                <w:rFonts w:ascii="Times New Roman" w:hAnsi="Times New Roman" w:cs="Times New Roman"/>
              </w:rPr>
            </w:pPr>
            <w:r w:rsidRPr="00A120CE">
              <w:rPr>
                <w:rFonts w:ascii="Times New Roman" w:hAnsi="Times New Roman" w:cs="Times New Roman"/>
              </w:rPr>
              <w:t xml:space="preserve">Рассмотрено. </w:t>
            </w:r>
          </w:p>
          <w:p w:rsidR="00A120CE" w:rsidRPr="006C7A71" w:rsidRDefault="00A120CE" w:rsidP="00A120CE">
            <w:pPr>
              <w:rPr>
                <w:rFonts w:ascii="Times New Roman" w:hAnsi="Times New Roman" w:cs="Times New Roman"/>
                <w:b/>
              </w:rPr>
            </w:pPr>
            <w:r w:rsidRPr="00A120CE">
              <w:rPr>
                <w:rFonts w:ascii="Times New Roman" w:hAnsi="Times New Roman" w:cs="Times New Roman"/>
              </w:rPr>
              <w:t>Проектом межевания проезд из участка жилого дома 19 отнесен к Ленина 13 и Ленина 17</w:t>
            </w:r>
          </w:p>
        </w:tc>
      </w:tr>
    </w:tbl>
    <w:p w:rsidR="009D1210" w:rsidRDefault="009D1210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CFE" w:rsidRPr="00D43CAE" w:rsidRDefault="00A6038C" w:rsidP="009D1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</w:t>
      </w:r>
      <w:r w:rsidR="00834143">
        <w:rPr>
          <w:rFonts w:ascii="Times New Roman" w:hAnsi="Times New Roman" w:cs="Times New Roman"/>
          <w:sz w:val="26"/>
          <w:szCs w:val="26"/>
        </w:rPr>
        <w:t>дложения жителей микрорайона Центральный,</w:t>
      </w:r>
      <w:r w:rsidRPr="00D43CAE">
        <w:rPr>
          <w:rFonts w:ascii="Times New Roman" w:hAnsi="Times New Roman" w:cs="Times New Roman"/>
          <w:sz w:val="26"/>
          <w:szCs w:val="26"/>
        </w:rPr>
        <w:t xml:space="preserve">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</w:t>
      </w:r>
      <w:r w:rsidR="00834143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bookmarkStart w:id="0" w:name="_GoBack"/>
      <w:bookmarkEnd w:id="0"/>
      <w:r w:rsidRPr="00D43CAE">
        <w:rPr>
          <w:rFonts w:ascii="Times New Roman" w:hAnsi="Times New Roman" w:cs="Times New Roman"/>
          <w:sz w:val="26"/>
          <w:szCs w:val="26"/>
        </w:rPr>
        <w:t>по рассмотрению проектов планировки и проектов межевания территории города».</w:t>
      </w:r>
    </w:p>
    <w:p w:rsidR="00A6038C" w:rsidRDefault="00232CFE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ab/>
      </w:r>
      <w:r w:rsidR="00A6038C" w:rsidRPr="00D43CAE">
        <w:rPr>
          <w:rFonts w:ascii="Times New Roman" w:hAnsi="Times New Roman" w:cs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 w:cs="Times New Roman"/>
          <w:sz w:val="26"/>
          <w:szCs w:val="26"/>
        </w:rPr>
        <w:t>евания территории микрорайона Центральный</w:t>
      </w:r>
      <w:r w:rsidR="00A6038C" w:rsidRPr="00D43CAE">
        <w:rPr>
          <w:rFonts w:ascii="Times New Roman" w:hAnsi="Times New Roman" w:cs="Times New Roman"/>
          <w:sz w:val="26"/>
          <w:szCs w:val="26"/>
        </w:rPr>
        <w:t xml:space="preserve"> города Сургута.</w:t>
      </w:r>
    </w:p>
    <w:p w:rsidR="00834143" w:rsidRPr="00D43CAE" w:rsidRDefault="00834143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038C" w:rsidRPr="00D43CA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8"/>
        <w:jc w:val="left"/>
        <w:rPr>
          <w:sz w:val="26"/>
          <w:szCs w:val="26"/>
        </w:rPr>
      </w:pP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 w:cs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</w:t>
      </w:r>
      <w:r w:rsidR="00D43CA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  </w:t>
      </w:r>
      <w:r w:rsidRPr="00D43CAE">
        <w:rPr>
          <w:rFonts w:ascii="Times New Roman" w:hAnsi="Times New Roman" w:cs="Times New Roman"/>
          <w:sz w:val="26"/>
          <w:szCs w:val="26"/>
        </w:rPr>
        <w:t>А.В. Усов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479C" w:rsidRPr="00D43CAE" w:rsidRDefault="0053479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79C" w:rsidRPr="00D43CAE" w:rsidRDefault="009D7B18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6038C" w:rsidRPr="00D43CAE">
        <w:rPr>
          <w:rFonts w:ascii="Times New Roman" w:hAnsi="Times New Roman" w:cs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 w:cs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 w:cs="Times New Roman"/>
          <w:sz w:val="26"/>
          <w:szCs w:val="26"/>
        </w:rPr>
        <w:t xml:space="preserve"> </w:t>
      </w:r>
      <w:r w:rsidR="00D43CAE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 w:cs="Times New Roman"/>
          <w:sz w:val="26"/>
          <w:szCs w:val="26"/>
        </w:rPr>
        <w:t xml:space="preserve">  </w:t>
      </w:r>
      <w:r w:rsidRPr="00D43CAE">
        <w:rPr>
          <w:rFonts w:ascii="Times New Roman" w:hAnsi="Times New Roman" w:cs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497F" w:rsidRPr="00D43CAE" w:rsidRDefault="0028497F" w:rsidP="00A603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3CAE" w:rsidRPr="00D43CAE" w:rsidRDefault="00D43C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0C7" w:rsidRDefault="00DA50C7" w:rsidP="00775EA9">
      <w:pPr>
        <w:spacing w:after="0" w:line="240" w:lineRule="auto"/>
      </w:pPr>
      <w:r>
        <w:separator/>
      </w:r>
    </w:p>
  </w:endnote>
  <w:endnote w:type="continuationSeparator" w:id="0">
    <w:p w:rsidR="00DA50C7" w:rsidRDefault="00DA50C7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0C7" w:rsidRDefault="00DA50C7" w:rsidP="00775EA9">
      <w:pPr>
        <w:spacing w:after="0" w:line="240" w:lineRule="auto"/>
      </w:pPr>
      <w:r>
        <w:separator/>
      </w:r>
    </w:p>
  </w:footnote>
  <w:footnote w:type="continuationSeparator" w:id="0">
    <w:p w:rsidR="00DA50C7" w:rsidRDefault="00DA50C7" w:rsidP="00775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708A2"/>
    <w:rsid w:val="0008582D"/>
    <w:rsid w:val="000B3D48"/>
    <w:rsid w:val="000C5F2D"/>
    <w:rsid w:val="000D2908"/>
    <w:rsid w:val="000D45D7"/>
    <w:rsid w:val="000D79B0"/>
    <w:rsid w:val="000E5C9A"/>
    <w:rsid w:val="00101849"/>
    <w:rsid w:val="0011626E"/>
    <w:rsid w:val="0013646C"/>
    <w:rsid w:val="001407C3"/>
    <w:rsid w:val="001509F8"/>
    <w:rsid w:val="0019061C"/>
    <w:rsid w:val="00190A89"/>
    <w:rsid w:val="001A14E7"/>
    <w:rsid w:val="001C595B"/>
    <w:rsid w:val="001D7FB6"/>
    <w:rsid w:val="002248C3"/>
    <w:rsid w:val="0022590D"/>
    <w:rsid w:val="00226A2E"/>
    <w:rsid w:val="00232CFE"/>
    <w:rsid w:val="0023747A"/>
    <w:rsid w:val="00245677"/>
    <w:rsid w:val="00256D8D"/>
    <w:rsid w:val="002739B2"/>
    <w:rsid w:val="0028444D"/>
    <w:rsid w:val="0028497F"/>
    <w:rsid w:val="00284BC8"/>
    <w:rsid w:val="002B651E"/>
    <w:rsid w:val="002D0F86"/>
    <w:rsid w:val="002E120F"/>
    <w:rsid w:val="00312694"/>
    <w:rsid w:val="00317EDE"/>
    <w:rsid w:val="003252DD"/>
    <w:rsid w:val="00332402"/>
    <w:rsid w:val="00334134"/>
    <w:rsid w:val="00335B03"/>
    <w:rsid w:val="0033627F"/>
    <w:rsid w:val="003520DB"/>
    <w:rsid w:val="00352CF6"/>
    <w:rsid w:val="00355C61"/>
    <w:rsid w:val="00361C19"/>
    <w:rsid w:val="00380684"/>
    <w:rsid w:val="00381C1D"/>
    <w:rsid w:val="00391485"/>
    <w:rsid w:val="0039401D"/>
    <w:rsid w:val="003A0C95"/>
    <w:rsid w:val="003B209A"/>
    <w:rsid w:val="003B4AF9"/>
    <w:rsid w:val="004105C5"/>
    <w:rsid w:val="004164E7"/>
    <w:rsid w:val="00420264"/>
    <w:rsid w:val="00425F58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1F12"/>
    <w:rsid w:val="004A4C93"/>
    <w:rsid w:val="004C6464"/>
    <w:rsid w:val="005245F0"/>
    <w:rsid w:val="0053479C"/>
    <w:rsid w:val="0054156F"/>
    <w:rsid w:val="00545A2F"/>
    <w:rsid w:val="00553976"/>
    <w:rsid w:val="00570AEC"/>
    <w:rsid w:val="00575B4D"/>
    <w:rsid w:val="00595610"/>
    <w:rsid w:val="005A446A"/>
    <w:rsid w:val="005B3F70"/>
    <w:rsid w:val="005E4ADB"/>
    <w:rsid w:val="005E6320"/>
    <w:rsid w:val="00607883"/>
    <w:rsid w:val="00612C19"/>
    <w:rsid w:val="00632C98"/>
    <w:rsid w:val="00643C99"/>
    <w:rsid w:val="0064461A"/>
    <w:rsid w:val="00647C6F"/>
    <w:rsid w:val="00660D11"/>
    <w:rsid w:val="0066186C"/>
    <w:rsid w:val="00666277"/>
    <w:rsid w:val="006A273A"/>
    <w:rsid w:val="006A7783"/>
    <w:rsid w:val="006B1F7E"/>
    <w:rsid w:val="006B5031"/>
    <w:rsid w:val="006B5580"/>
    <w:rsid w:val="006C7A71"/>
    <w:rsid w:val="006D0D07"/>
    <w:rsid w:val="006D4E9F"/>
    <w:rsid w:val="006D74E6"/>
    <w:rsid w:val="0070055A"/>
    <w:rsid w:val="007011C5"/>
    <w:rsid w:val="00711B1A"/>
    <w:rsid w:val="007432BC"/>
    <w:rsid w:val="00775EA9"/>
    <w:rsid w:val="00777AE0"/>
    <w:rsid w:val="007864E2"/>
    <w:rsid w:val="007A1A20"/>
    <w:rsid w:val="007B3131"/>
    <w:rsid w:val="007C75F4"/>
    <w:rsid w:val="007F2410"/>
    <w:rsid w:val="00801FBD"/>
    <w:rsid w:val="00834143"/>
    <w:rsid w:val="00835B3F"/>
    <w:rsid w:val="00841899"/>
    <w:rsid w:val="00855C33"/>
    <w:rsid w:val="00864827"/>
    <w:rsid w:val="00864B85"/>
    <w:rsid w:val="00866817"/>
    <w:rsid w:val="008915C6"/>
    <w:rsid w:val="008C07E0"/>
    <w:rsid w:val="008E55A5"/>
    <w:rsid w:val="0090045E"/>
    <w:rsid w:val="00925932"/>
    <w:rsid w:val="00937130"/>
    <w:rsid w:val="0094600A"/>
    <w:rsid w:val="009510D4"/>
    <w:rsid w:val="00955949"/>
    <w:rsid w:val="00955EAE"/>
    <w:rsid w:val="00972C45"/>
    <w:rsid w:val="00982AE9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F1BA7"/>
    <w:rsid w:val="009F4C85"/>
    <w:rsid w:val="00A014C1"/>
    <w:rsid w:val="00A120CE"/>
    <w:rsid w:val="00A20BB3"/>
    <w:rsid w:val="00A26BC2"/>
    <w:rsid w:val="00A54D68"/>
    <w:rsid w:val="00A6038C"/>
    <w:rsid w:val="00A7581E"/>
    <w:rsid w:val="00AA1C2C"/>
    <w:rsid w:val="00AA312D"/>
    <w:rsid w:val="00AC0419"/>
    <w:rsid w:val="00AD6928"/>
    <w:rsid w:val="00AF2643"/>
    <w:rsid w:val="00B01C00"/>
    <w:rsid w:val="00B10CB6"/>
    <w:rsid w:val="00B121B8"/>
    <w:rsid w:val="00B23073"/>
    <w:rsid w:val="00B262D7"/>
    <w:rsid w:val="00B2634E"/>
    <w:rsid w:val="00B44F64"/>
    <w:rsid w:val="00B47C2C"/>
    <w:rsid w:val="00B70691"/>
    <w:rsid w:val="00B815BD"/>
    <w:rsid w:val="00B9304F"/>
    <w:rsid w:val="00BA15B5"/>
    <w:rsid w:val="00BB6C84"/>
    <w:rsid w:val="00BB6DCC"/>
    <w:rsid w:val="00BE050D"/>
    <w:rsid w:val="00BE76DB"/>
    <w:rsid w:val="00BF30B6"/>
    <w:rsid w:val="00BF6BE2"/>
    <w:rsid w:val="00C14E9F"/>
    <w:rsid w:val="00C24CC6"/>
    <w:rsid w:val="00C46CFD"/>
    <w:rsid w:val="00C52351"/>
    <w:rsid w:val="00C569A0"/>
    <w:rsid w:val="00C82FB4"/>
    <w:rsid w:val="00CB5670"/>
    <w:rsid w:val="00CD0FEC"/>
    <w:rsid w:val="00CD5E8C"/>
    <w:rsid w:val="00CD78C6"/>
    <w:rsid w:val="00D26403"/>
    <w:rsid w:val="00D43CAE"/>
    <w:rsid w:val="00D5045B"/>
    <w:rsid w:val="00D60213"/>
    <w:rsid w:val="00D611F5"/>
    <w:rsid w:val="00D710C3"/>
    <w:rsid w:val="00D710EE"/>
    <w:rsid w:val="00D913F7"/>
    <w:rsid w:val="00D922C0"/>
    <w:rsid w:val="00D96EB1"/>
    <w:rsid w:val="00DA0CB0"/>
    <w:rsid w:val="00DA50C7"/>
    <w:rsid w:val="00DA6EC5"/>
    <w:rsid w:val="00DE434E"/>
    <w:rsid w:val="00DE7244"/>
    <w:rsid w:val="00E2170E"/>
    <w:rsid w:val="00E40EDD"/>
    <w:rsid w:val="00E448C0"/>
    <w:rsid w:val="00E61954"/>
    <w:rsid w:val="00E81507"/>
    <w:rsid w:val="00E81ACE"/>
    <w:rsid w:val="00E84470"/>
    <w:rsid w:val="00E85710"/>
    <w:rsid w:val="00EA0B1C"/>
    <w:rsid w:val="00EB2793"/>
    <w:rsid w:val="00EB7F02"/>
    <w:rsid w:val="00EE2F95"/>
    <w:rsid w:val="00F00332"/>
    <w:rsid w:val="00F0108C"/>
    <w:rsid w:val="00F14F72"/>
    <w:rsid w:val="00F44719"/>
    <w:rsid w:val="00F46928"/>
    <w:rsid w:val="00F46F0C"/>
    <w:rsid w:val="00F60711"/>
    <w:rsid w:val="00F85F60"/>
    <w:rsid w:val="00F954AF"/>
    <w:rsid w:val="00FA175B"/>
    <w:rsid w:val="00FA2971"/>
    <w:rsid w:val="00FB5192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5A12"/>
  <w15:docId w15:val="{6299942E-5A01-4252-AF8A-02472DEB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f">
    <w:name w:val="List Paragraph"/>
    <w:basedOn w:val="a"/>
    <w:uiPriority w:val="34"/>
    <w:qFormat/>
    <w:rsid w:val="009B5C0A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after="0" w:line="262" w:lineRule="exact"/>
      <w:ind w:firstLine="6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10222-5E59-4B6C-98BF-3DB1CA4E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3222</TotalTime>
  <Pages>5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190</cp:revision>
  <cp:lastPrinted>2018-05-03T11:53:00Z</cp:lastPrinted>
  <dcterms:created xsi:type="dcterms:W3CDTF">2017-11-13T07:45:00Z</dcterms:created>
  <dcterms:modified xsi:type="dcterms:W3CDTF">2018-06-18T09:31:00Z</dcterms:modified>
</cp:coreProperties>
</file>